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ind w:right="46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Комунікаційна рамка для ефірів/пресбрифінгів</w:t>
      </w:r>
    </w:p>
    <w:p w:rsidR="00000000" w:rsidDel="00000000" w:rsidP="00000000" w:rsidRDefault="00000000" w:rsidRPr="00000000" w14:paraId="00000002">
      <w:pPr>
        <w:shd w:fill="ffffff" w:val="clear"/>
        <w:ind w:right="46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ind w:right="46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ind w:right="46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29 жовтня - Всесвітній День боротьби з інсультом</w:t>
      </w:r>
    </w:p>
    <w:p w:rsidR="00000000" w:rsidDel="00000000" w:rsidP="00000000" w:rsidRDefault="00000000" w:rsidRPr="00000000" w14:paraId="00000005">
      <w:pPr>
        <w:shd w:fill="ffffff" w:val="clear"/>
        <w:ind w:right="46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#ЗдоровішіРазом</w:t>
      </w:r>
    </w:p>
    <w:p w:rsidR="00000000" w:rsidDel="00000000" w:rsidP="00000000" w:rsidRDefault="00000000" w:rsidRPr="00000000" w14:paraId="00000006">
      <w:pPr>
        <w:shd w:fill="ffffff" w:val="clear"/>
        <w:ind w:right="4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29 жовтня  світ відзначає Всесвітній день боротьби з інсультом. На жаль, інсульти стали не просто часто зустрічатися у повсякденні, </w:t>
      </w:r>
      <w:r w:rsidDel="00000000" w:rsidR="00000000" w:rsidRPr="00000000">
        <w:rPr>
          <w:rtl w:val="0"/>
        </w:rPr>
        <w:t xml:space="preserve">щороку </w:t>
      </w:r>
      <w:r w:rsidDel="00000000" w:rsidR="00000000" w:rsidRPr="00000000">
        <w:rPr>
          <w:b w:val="1"/>
          <w:rtl w:val="0"/>
        </w:rPr>
        <w:t xml:space="preserve">понад 100 тисяч українців</w:t>
      </w:r>
      <w:r w:rsidDel="00000000" w:rsidR="00000000" w:rsidRPr="00000000">
        <w:rPr>
          <w:rtl w:val="0"/>
        </w:rPr>
        <w:t xml:space="preserve">, третина з яких – молодше 65 років, стають жертвами інсульту.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Важливість боротьби з </w:t>
      </w:r>
      <w:r w:rsidDel="00000000" w:rsidR="00000000" w:rsidRPr="00000000">
        <w:rPr>
          <w:color w:val="333333"/>
          <w:rtl w:val="0"/>
        </w:rPr>
        <w:t xml:space="preserve">інсультами набула світового значення, адже є однією з  головних причин смертності у всьому світі.</w:t>
      </w:r>
    </w:p>
    <w:p w:rsidR="00000000" w:rsidDel="00000000" w:rsidP="00000000" w:rsidRDefault="00000000" w:rsidRPr="00000000" w14:paraId="0000000A">
      <w:pPr>
        <w:jc w:val="both"/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hd w:fill="ffffff" w:val="clear"/>
        <w:ind w:left="720" w:right="460" w:hanging="360"/>
        <w:jc w:val="both"/>
      </w:pPr>
      <w:r w:rsidDel="00000000" w:rsidR="00000000" w:rsidRPr="00000000">
        <w:rPr>
          <w:rtl w:val="0"/>
        </w:rPr>
        <w:t xml:space="preserve">Нагадаю, що</w:t>
      </w:r>
      <w:r w:rsidDel="00000000" w:rsidR="00000000" w:rsidRPr="00000000">
        <w:rPr>
          <w:b w:val="1"/>
          <w:rtl w:val="0"/>
        </w:rPr>
        <w:t xml:space="preserve"> інсульт — це гострий стан</w:t>
      </w:r>
      <w:r w:rsidDel="00000000" w:rsidR="00000000" w:rsidRPr="00000000">
        <w:rPr>
          <w:rtl w:val="0"/>
        </w:rPr>
        <w:t xml:space="preserve">, під час якого вражаються кровоносні судини головного мозку.  Інсульт виникає, коли судина, по якій кров'ю переноситься кисень і поживні речовини, блокується тромбом(“бляшкою”) або розривається. Коли це відбувається, частина мозку не може отримати постачання  кисню та поживних речовин, як наслідок – починається смерть  його клітин. </w:t>
      </w:r>
    </w:p>
    <w:p w:rsidR="00000000" w:rsidDel="00000000" w:rsidP="00000000" w:rsidRDefault="00000000" w:rsidRPr="00000000" w14:paraId="0000000C">
      <w:pPr>
        <w:shd w:fill="ffffff" w:val="clear"/>
        <w:ind w:right="4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Наразі в Україні також досить висока смертність та інвалідність після перенесеного інсульту, у порівнянні з країнами Європи. </w:t>
      </w:r>
      <w:r w:rsidDel="00000000" w:rsidR="00000000" w:rsidRPr="00000000">
        <w:rPr>
          <w:b w:val="1"/>
          <w:rtl w:val="0"/>
        </w:rPr>
        <w:t xml:space="preserve">Серед головних причин </w:t>
      </w:r>
      <w:r w:rsidDel="00000000" w:rsidR="00000000" w:rsidRPr="00000000">
        <w:rPr>
          <w:rtl w:val="0"/>
        </w:rPr>
        <w:t xml:space="preserve">– пізня діагностика та застарілі маршрути пацієнта.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Багато років поспіль існувала практика, коли  «швидка» доставляла хворого на інсульт до найближчої лікарні. Проте далеко не завжди найближча лікарня має необхідні потужності, фахівців та обладнання, для діагностики і лікування таких станів. Через це хворий і лікарі втрачають  дорогоцінний час. Адже інсульт вимагає </w:t>
      </w:r>
      <w:r w:rsidDel="00000000" w:rsidR="00000000" w:rsidRPr="00000000">
        <w:rPr>
          <w:b w:val="1"/>
          <w:rtl w:val="0"/>
        </w:rPr>
        <w:t xml:space="preserve">невідкладного медичного втручання.</w:t>
      </w:r>
      <w:r w:rsidDel="00000000" w:rsidR="00000000" w:rsidRPr="00000000">
        <w:rPr>
          <w:rtl w:val="0"/>
        </w:rPr>
        <w:t xml:space="preserve"> Людина з ознаками інсульту, яка отримує допомогу лікарів упродовж перших 4,5 годин, має більше шансів повернутися до повноцінного життя та уникнути тяжких й незворотних наслідків.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Влітку МОЗ розпочало </w:t>
      </w:r>
      <w:r w:rsidDel="00000000" w:rsidR="00000000" w:rsidRPr="00000000">
        <w:rPr>
          <w:b w:val="1"/>
          <w:rtl w:val="0"/>
        </w:rPr>
        <w:t xml:space="preserve">черговий етап медичної реформи</w:t>
      </w:r>
      <w:r w:rsidDel="00000000" w:rsidR="00000000" w:rsidRPr="00000000">
        <w:rPr>
          <w:rtl w:val="0"/>
        </w:rPr>
        <w:t xml:space="preserve">, в рамках якого буде змінено підходи до лікування інсультів. Буде створена спроможна мережа медичних закладів з інсультними центрами та блоками. Саме ці заклади матимуть у своєму складі кардіологічні блоки, які дозволять застосовувати сучасні методи лікування, такі як тромболізис та тромбоекстракція. Також у таких медичних закладах будуть можливості для необхідної реабілітації, яка надасть змогу пацієнтові  повернутися до нормального життя.</w:t>
      </w:r>
    </w:p>
    <w:p w:rsidR="00000000" w:rsidDel="00000000" w:rsidP="00000000" w:rsidRDefault="00000000" w:rsidRPr="00000000" w14:paraId="00000012">
      <w:pPr>
        <w:shd w:fill="ffffff" w:val="clear"/>
        <w:ind w:right="4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0"/>
        </w:numPr>
        <w:shd w:fill="ffffff" w:val="clear"/>
        <w:ind w:left="720" w:right="460" w:hanging="360"/>
        <w:jc w:val="both"/>
      </w:pPr>
      <w:r w:rsidDel="00000000" w:rsidR="00000000" w:rsidRPr="00000000">
        <w:rPr>
          <w:b w:val="1"/>
          <w:rtl w:val="0"/>
        </w:rPr>
        <w:t xml:space="preserve">Програма медичних гарантій,</w:t>
      </w:r>
      <w:r w:rsidDel="00000000" w:rsidR="00000000" w:rsidRPr="00000000">
        <w:rPr>
          <w:rtl w:val="0"/>
        </w:rPr>
        <w:t xml:space="preserve"> завдяки якій пацієнти можуть отримувати безоплатне лікування, продовжує працювати і під час війни. Пацієнти, як і раніше, можуть отримувати безоплатно медичну допомогу, за яку медичним закладам сплачує держава. Українці, які – через бойові дії – змушені були переїхати в інші регіони країни, можуть отримати необхідну їм медичну допомогу за місцем фактичного перебування, місце реєстрації не має значення. </w:t>
      </w:r>
    </w:p>
    <w:p w:rsidR="00000000" w:rsidDel="00000000" w:rsidP="00000000" w:rsidRDefault="00000000" w:rsidRPr="00000000" w14:paraId="00000014">
      <w:pPr>
        <w:shd w:fill="ffffff" w:val="clear"/>
        <w:ind w:right="4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Серед </w:t>
      </w:r>
      <w:r w:rsidDel="00000000" w:rsidR="00000000" w:rsidRPr="00000000">
        <w:rPr>
          <w:b w:val="1"/>
          <w:rtl w:val="0"/>
        </w:rPr>
        <w:t xml:space="preserve">б</w:t>
      </w:r>
      <w:r w:rsidDel="00000000" w:rsidR="00000000" w:rsidRPr="00000000">
        <w:rPr>
          <w:b w:val="1"/>
          <w:color w:val="050505"/>
          <w:highlight w:val="white"/>
          <w:rtl w:val="0"/>
        </w:rPr>
        <w:t xml:space="preserve">езоплатних послуг, які гарантовані пацієнту з інсультом </w:t>
      </w:r>
      <w:r w:rsidDel="00000000" w:rsidR="00000000" w:rsidRPr="00000000">
        <w:rPr>
          <w:color w:val="050505"/>
          <w:highlight w:val="white"/>
          <w:rtl w:val="0"/>
        </w:rPr>
        <w:t xml:space="preserve">чи підозрою на нього:</w:t>
      </w:r>
    </w:p>
    <w:p w:rsidR="00000000" w:rsidDel="00000000" w:rsidP="00000000" w:rsidRDefault="00000000" w:rsidRPr="00000000" w14:paraId="00000016">
      <w:pPr>
        <w:jc w:val="both"/>
        <w:rPr>
          <w:color w:val="050505"/>
          <w:highlight w:val="white"/>
        </w:rPr>
      </w:pPr>
      <w:r w:rsidDel="00000000" w:rsidR="00000000" w:rsidRPr="00000000">
        <w:rPr>
          <w:color w:val="050505"/>
          <w:highlight w:val="white"/>
          <w:rtl w:val="0"/>
        </w:rPr>
        <w:t xml:space="preserve">- первинний огляд,</w:t>
      </w:r>
    </w:p>
    <w:p w:rsidR="00000000" w:rsidDel="00000000" w:rsidP="00000000" w:rsidRDefault="00000000" w:rsidRPr="00000000" w14:paraId="00000017">
      <w:pPr>
        <w:jc w:val="both"/>
        <w:rPr>
          <w:color w:val="050505"/>
          <w:highlight w:val="white"/>
        </w:rPr>
      </w:pPr>
      <w:r w:rsidDel="00000000" w:rsidR="00000000" w:rsidRPr="00000000">
        <w:rPr>
          <w:color w:val="050505"/>
          <w:highlight w:val="white"/>
          <w:rtl w:val="0"/>
        </w:rPr>
        <w:t xml:space="preserve">- термінова комп’ютерна томографія або магнітно-резонансна томографія,</w:t>
      </w:r>
    </w:p>
    <w:p w:rsidR="00000000" w:rsidDel="00000000" w:rsidP="00000000" w:rsidRDefault="00000000" w:rsidRPr="00000000" w14:paraId="00000018">
      <w:pPr>
        <w:jc w:val="both"/>
        <w:rPr>
          <w:color w:val="050505"/>
          <w:highlight w:val="white"/>
        </w:rPr>
      </w:pPr>
      <w:r w:rsidDel="00000000" w:rsidR="00000000" w:rsidRPr="00000000">
        <w:rPr>
          <w:color w:val="050505"/>
          <w:highlight w:val="white"/>
          <w:rtl w:val="0"/>
        </w:rPr>
        <w:t xml:space="preserve">- лабораторні та інструментальні дослідження.</w:t>
      </w:r>
    </w:p>
    <w:p w:rsidR="00000000" w:rsidDel="00000000" w:rsidP="00000000" w:rsidRDefault="00000000" w:rsidRPr="00000000" w14:paraId="00000019">
      <w:pPr>
        <w:jc w:val="both"/>
        <w:rPr>
          <w:color w:val="05050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Також до безоплатного пакета входять:</w:t>
      </w:r>
    </w:p>
    <w:p w:rsidR="00000000" w:rsidDel="00000000" w:rsidP="00000000" w:rsidRDefault="00000000" w:rsidRPr="00000000" w14:paraId="0000001B">
      <w:pPr>
        <w:jc w:val="both"/>
        <w:rPr>
          <w:color w:val="050505"/>
          <w:highlight w:val="white"/>
        </w:rPr>
      </w:pPr>
      <w:r w:rsidDel="00000000" w:rsidR="00000000" w:rsidRPr="00000000">
        <w:rPr>
          <w:color w:val="050505"/>
          <w:highlight w:val="white"/>
          <w:rtl w:val="0"/>
        </w:rPr>
        <w:t xml:space="preserve">- тромболітична терапія включно з необхідними ліками,</w:t>
      </w:r>
    </w:p>
    <w:p w:rsidR="00000000" w:rsidDel="00000000" w:rsidP="00000000" w:rsidRDefault="00000000" w:rsidRPr="00000000" w14:paraId="0000001C">
      <w:pPr>
        <w:jc w:val="both"/>
        <w:rPr>
          <w:color w:val="050505"/>
          <w:highlight w:val="white"/>
        </w:rPr>
      </w:pPr>
      <w:r w:rsidDel="00000000" w:rsidR="00000000" w:rsidRPr="00000000">
        <w:rPr>
          <w:color w:val="050505"/>
          <w:highlight w:val="white"/>
          <w:rtl w:val="0"/>
        </w:rPr>
        <w:t xml:space="preserve">- ендоваскулярне лікування (малоінвазивна хірургія судин головного мозку),</w:t>
      </w:r>
    </w:p>
    <w:p w:rsidR="00000000" w:rsidDel="00000000" w:rsidP="00000000" w:rsidRDefault="00000000" w:rsidRPr="00000000" w14:paraId="0000001D">
      <w:pPr>
        <w:jc w:val="both"/>
        <w:rPr>
          <w:color w:val="050505"/>
          <w:highlight w:val="white"/>
        </w:rPr>
      </w:pPr>
      <w:r w:rsidDel="00000000" w:rsidR="00000000" w:rsidRPr="00000000">
        <w:rPr>
          <w:color w:val="050505"/>
          <w:highlight w:val="white"/>
          <w:rtl w:val="0"/>
        </w:rPr>
        <w:t xml:space="preserve">- </w:t>
      </w:r>
      <w:r w:rsidDel="00000000" w:rsidR="00000000" w:rsidRPr="00000000">
        <w:rPr>
          <w:rtl w:val="0"/>
        </w:rPr>
        <w:t xml:space="preserve">нейрохірургічна допомога,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color w:val="050505"/>
          <w:highlight w:val="white"/>
        </w:rPr>
      </w:pPr>
      <w:r w:rsidDel="00000000" w:rsidR="00000000" w:rsidRPr="00000000">
        <w:rPr>
          <w:color w:val="050505"/>
          <w:highlight w:val="white"/>
          <w:rtl w:val="0"/>
        </w:rPr>
        <w:t xml:space="preserve">- ліки з Нацпереліку,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color w:val="050505"/>
          <w:highlight w:val="white"/>
          <w:rtl w:val="0"/>
        </w:rPr>
        <w:t xml:space="preserve">- </w:t>
      </w:r>
      <w:r w:rsidDel="00000000" w:rsidR="00000000" w:rsidRPr="00000000">
        <w:rPr>
          <w:color w:val="050505"/>
          <w:highlight w:val="white"/>
          <w:rtl w:val="0"/>
        </w:rPr>
        <w:t xml:space="preserve">медичні вироби, які централізовано купують “Медзакупівлі України”</w:t>
      </w:r>
      <w:r w:rsidDel="00000000" w:rsidR="00000000" w:rsidRPr="00000000">
        <w:rPr>
          <w:color w:val="050505"/>
          <w:highlight w:val="white"/>
          <w:rtl w:val="0"/>
        </w:rPr>
        <w:t xml:space="preserve"> тощо.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Національна служба здоров’я України оплачує і вторинну профілактику інсульту, харчування в стаціонарі та медичну реабілітацію.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Вчасна медична допомога – один з визначальних факторів в успішності лікування інсультів. Тому знання ознак інсульту та </w:t>
      </w:r>
      <w:r w:rsidDel="00000000" w:rsidR="00000000" w:rsidRPr="00000000">
        <w:rPr>
          <w:color w:val="1d1d1b"/>
          <w:rtl w:val="0"/>
        </w:rPr>
        <w:t xml:space="preserve">правил першої допомоги може відіграти важливу роль у збереженні життя і здоров’я постраждалого.</w:t>
      </w:r>
    </w:p>
    <w:p w:rsidR="00000000" w:rsidDel="00000000" w:rsidP="00000000" w:rsidRDefault="00000000" w:rsidRPr="00000000" w14:paraId="00000024">
      <w:pPr>
        <w:jc w:val="both"/>
        <w:rPr>
          <w:color w:val="1d1d1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Розвиток інсульту можуть супроводжувати </w:t>
      </w:r>
      <w:r w:rsidDel="00000000" w:rsidR="00000000" w:rsidRPr="00000000">
        <w:rPr>
          <w:b w:val="1"/>
          <w:rtl w:val="0"/>
        </w:rPr>
        <w:t xml:space="preserve">симптоми</w:t>
      </w:r>
      <w:r w:rsidDel="00000000" w:rsidR="00000000" w:rsidRPr="00000000">
        <w:rPr>
          <w:rtl w:val="0"/>
        </w:rPr>
        <w:t xml:space="preserve">, що виникають раптово. Запам’ятати їх можна у можна за абревіатурою </w:t>
      </w:r>
      <w:r w:rsidDel="00000000" w:rsidR="00000000" w:rsidRPr="00000000">
        <w:rPr>
          <w:highlight w:val="white"/>
          <w:rtl w:val="0"/>
        </w:rPr>
        <w:t xml:space="preserve">МОЗОК-Час.</w:t>
      </w:r>
    </w:p>
    <w:p w:rsidR="00000000" w:rsidDel="00000000" w:rsidP="00000000" w:rsidRDefault="00000000" w:rsidRPr="00000000" w14:paraId="00000026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jc w:val="both"/>
        <w:rPr>
          <w:rFonts w:ascii="Roboto" w:cs="Roboto" w:eastAsia="Roboto" w:hAnsi="Roboto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М</w:t>
      </w:r>
      <w:r w:rsidDel="00000000" w:rsidR="00000000" w:rsidRPr="00000000">
        <w:rPr>
          <w:highlight w:val="white"/>
          <w:rtl w:val="0"/>
        </w:rPr>
        <w:t xml:space="preserve"> (Мовлення) - попросіть людину повторити за вами просте речення та виконати просту команду. При інсульті вимова буде нерозбірливою, плутаною або людина не буде розуміти команду, яку ви попросили її виконати.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jc w:val="both"/>
        <w:rPr>
          <w:rFonts w:ascii="Roboto" w:cs="Roboto" w:eastAsia="Roboto" w:hAnsi="Roboto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О</w:t>
      </w:r>
      <w:r w:rsidDel="00000000" w:rsidR="00000000" w:rsidRPr="00000000">
        <w:rPr>
          <w:highlight w:val="white"/>
          <w:rtl w:val="0"/>
        </w:rPr>
        <w:t xml:space="preserve"> (Обличчя) - коли одна сторона обличчя зазнає візуальних змін (наприклад, обвисає). Попросіть людину посміхнутися. Якщо у неї інсульт, вона не зможе цього зробити або посмішка буде несиметричною.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jc w:val="both"/>
        <w:rPr>
          <w:rFonts w:ascii="Roboto" w:cs="Roboto" w:eastAsia="Roboto" w:hAnsi="Roboto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З</w:t>
      </w:r>
      <w:r w:rsidDel="00000000" w:rsidR="00000000" w:rsidRPr="00000000">
        <w:rPr>
          <w:highlight w:val="white"/>
          <w:rtl w:val="0"/>
        </w:rPr>
        <w:t xml:space="preserve"> (Запаморочення) - поява скарги на раптове головокружіння, хиткість ходи, втрату рівноваги, координації рухів у руці або нозі. 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jc w:val="both"/>
        <w:rPr>
          <w:rFonts w:ascii="Roboto" w:cs="Roboto" w:eastAsia="Roboto" w:hAnsi="Roboto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О</w:t>
      </w:r>
      <w:r w:rsidDel="00000000" w:rsidR="00000000" w:rsidRPr="00000000">
        <w:rPr>
          <w:highlight w:val="white"/>
          <w:rtl w:val="0"/>
        </w:rPr>
        <w:t xml:space="preserve"> (Очі) - у людини раптово порушився зір одним або двома очима, наприклад, зʼявилось двоїння при погляді на предмети.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jc w:val="both"/>
        <w:rPr>
          <w:rFonts w:ascii="Roboto" w:cs="Roboto" w:eastAsia="Roboto" w:hAnsi="Roboto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К</w:t>
      </w:r>
      <w:r w:rsidDel="00000000" w:rsidR="00000000" w:rsidRPr="00000000">
        <w:rPr>
          <w:highlight w:val="white"/>
          <w:rtl w:val="0"/>
        </w:rPr>
        <w:t xml:space="preserve"> (Кінцівки) - слабкість або оніміння, неможливість підняти і утримувати обидві руки або обидві ноги одночасно, кінцівки з однієї сторони стають слабкішими </w:t>
      </w:r>
    </w:p>
    <w:p w:rsidR="00000000" w:rsidDel="00000000" w:rsidP="00000000" w:rsidRDefault="00000000" w:rsidRPr="00000000" w14:paraId="0000002C">
      <w:pPr>
        <w:jc w:val="both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Час</w:t>
      </w:r>
      <w:r w:rsidDel="00000000" w:rsidR="00000000" w:rsidRPr="00000000">
        <w:rPr>
          <w:highlight w:val="white"/>
          <w:rtl w:val="0"/>
        </w:rPr>
        <w:t xml:space="preserve">  – якщо ви помітили один із цих симптомів, – терміново викликайте швидку.</w:t>
      </w:r>
    </w:p>
    <w:p w:rsidR="00000000" w:rsidDel="00000000" w:rsidP="00000000" w:rsidRDefault="00000000" w:rsidRPr="00000000" w14:paraId="0000002D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  <w:t xml:space="preserve">Найкращий спосіб  знизити ризик виникнення інсульту — </w:t>
      </w:r>
      <w:r w:rsidDel="00000000" w:rsidR="00000000" w:rsidRPr="00000000">
        <w:rPr>
          <w:b w:val="1"/>
          <w:rtl w:val="0"/>
        </w:rPr>
        <w:t xml:space="preserve">це профілактика. 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дотримуйтеся здорового харчування: щодня їжте овочі і фрукти, обмежуйте споживання солі. Вживайте їжу з низьким вмістом трансжирів.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будьте фізично активними. Навіть помірні фізичні навантаження дозволять контролювати вагу і підтримувати здоров’я. 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відмовтеся від куріння та вживання алкоголю. 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контролюйте артеріальний тиск.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за рекомендаціями свого лікаря перевіряйте рівень холестерину та цукру в крові.</w:t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  <w:t xml:space="preserve">Важливо: якщо вже ситуація склалась таким чином, що контроль тиску потребує медикаментозного корегування – не можна нехтувати щоденним прийомом ліків. Ліки необхідно приймати постійно і обов’язково. Часто пацієнти мають хибне уявлення про те, що вони приймають ліки “від тиску” і відповідно пити їх треба, тільки коли тиск – вище норми. Це не так. Лікування гіпертонічної хвороби має бути щоденним і пожиттєвим. Регулярний прийом ліків значно зменшує ризик виникнення інсульту.</w:t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color w:val="404040"/>
          <w:highlight w:val="white"/>
          <w:rtl w:val="0"/>
        </w:rPr>
        <w:t xml:space="preserve">Крім того, держава, завдяки діючій Програмі медичних гарантій, забезпечує пацієнтів “Доступними ліками”, які можна отримати в аптеці безкоштовно або з невеликою доплатою. </w:t>
      </w:r>
      <w:r w:rsidDel="00000000" w:rsidR="00000000" w:rsidRPr="00000000">
        <w:rPr>
          <w:rtl w:val="0"/>
        </w:rPr>
        <w:t xml:space="preserve">Пацієнти, які потребують амбулаторного лікування серцево-судинних захворювань, можуть отримати рецепт на “Доступні ліки” у лікаря, який надає первинну медичну допомогу, незалежно від наявності декларації з ним.</w:t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  <w:t xml:space="preserve">Повномасштабна війна, що триває, на жаль, обмежує доступ пацієнтів з окупованих територій чи зони бойових дій до певних медичних послуг і збільшує навантаження на медичну систему, які зіштовхнулась з новими викликами.</w:t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  <w:t xml:space="preserve">Проте подбати про збереження власного здоров’я, відмовившись від шкідливих звичок, забезпечуючи необхідну фізичну активність та бути уважними до себе – під силу кожному.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